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A817" w14:textId="77777777" w:rsidR="0079206B" w:rsidRPr="00514904" w:rsidRDefault="0079206B" w:rsidP="00281794">
      <w:pPr>
        <w:rPr>
          <w:lang w:val="uk-UA"/>
        </w:rPr>
      </w:pPr>
      <w:r w:rsidRPr="00514904">
        <w:rPr>
          <w:lang w:val="uk-UA"/>
        </w:rPr>
        <w:t>Коментарі щодо документів: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34"/>
      </w:tblGrid>
      <w:tr w:rsidR="0079206B" w:rsidRPr="00514904" w14:paraId="025487B5" w14:textId="77777777" w:rsidTr="001C5521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36B46C9" w14:textId="77777777" w:rsidR="0079206B" w:rsidRPr="00514904" w:rsidRDefault="0079206B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Документ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14:paraId="15874AFD" w14:textId="77777777" w:rsidR="0079206B" w:rsidRPr="00514904" w:rsidRDefault="0079206B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Коментар</w:t>
            </w:r>
          </w:p>
        </w:tc>
      </w:tr>
      <w:tr w:rsidR="0079206B" w:rsidRPr="00514904" w14:paraId="31B58012" w14:textId="77777777" w:rsidTr="001C5521">
        <w:tc>
          <w:tcPr>
            <w:tcW w:w="3828" w:type="dxa"/>
            <w:tcBorders>
              <w:top w:val="single" w:sz="4" w:space="0" w:color="auto"/>
            </w:tcBorders>
          </w:tcPr>
          <w:p w14:paraId="7FE6DC47" w14:textId="77777777" w:rsidR="0079206B" w:rsidRPr="00514904" w:rsidRDefault="0079206B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Документ, що посвідчує особу</w:t>
            </w:r>
          </w:p>
        </w:tc>
        <w:tc>
          <w:tcPr>
            <w:tcW w:w="6134" w:type="dxa"/>
            <w:tcBorders>
              <w:top w:val="single" w:sz="4" w:space="0" w:color="auto"/>
            </w:tcBorders>
          </w:tcPr>
          <w:p w14:paraId="569D9278" w14:textId="77777777" w:rsidR="0079206B" w:rsidRPr="00514904" w:rsidRDefault="0079206B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Згідно з Законом України “Про Єдиний державний демографічний реєстр та документи, що підтверджують громадянство України, посвідчують особу чи її спеціальний статус” такими документами можуть бути:</w:t>
            </w:r>
          </w:p>
          <w:p w14:paraId="7608EE1E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паспорт громадянина України;</w:t>
            </w:r>
          </w:p>
          <w:p w14:paraId="4FA3DDA6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паспорт громадянина України для виїзду за кордон;</w:t>
            </w:r>
          </w:p>
          <w:p w14:paraId="5C7B00BF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посвідчення особи на повернення в Україну;</w:t>
            </w:r>
          </w:p>
          <w:p w14:paraId="75D87840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тимчасове посвідчення громадянина України;</w:t>
            </w:r>
          </w:p>
          <w:p w14:paraId="0C8A196D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посвідчення особи без громадянства для виїзду за кордон;</w:t>
            </w:r>
          </w:p>
          <w:p w14:paraId="28FE2CE9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посвідка на постійне проживання;</w:t>
            </w:r>
          </w:p>
          <w:p w14:paraId="3A0DB6F8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посвідка на тимчасове проживання;</w:t>
            </w:r>
          </w:p>
          <w:p w14:paraId="3B311725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картка мігранта;</w:t>
            </w:r>
          </w:p>
          <w:p w14:paraId="6551B21E" w14:textId="77777777" w:rsidR="0079206B" w:rsidRPr="00514904" w:rsidRDefault="0079206B" w:rsidP="00281794">
            <w:pPr>
              <w:pStyle w:val="a4"/>
              <w:numPr>
                <w:ilvl w:val="0"/>
                <w:numId w:val="1"/>
              </w:numPr>
              <w:contextualSpacing w:val="0"/>
              <w:rPr>
                <w:lang w:val="uk-UA"/>
              </w:rPr>
            </w:pPr>
            <w:r w:rsidRPr="00514904">
              <w:rPr>
                <w:lang w:val="uk-UA"/>
              </w:rPr>
              <w:t>посвідчення біженця</w:t>
            </w:r>
          </w:p>
          <w:p w14:paraId="0A2B1446" w14:textId="77777777" w:rsidR="0079206B" w:rsidRPr="00514904" w:rsidRDefault="0079206B" w:rsidP="00281794">
            <w:pPr>
              <w:rPr>
                <w:lang w:val="uk-UA"/>
              </w:rPr>
            </w:pPr>
          </w:p>
        </w:tc>
      </w:tr>
      <w:tr w:rsidR="0079206B" w:rsidRPr="00684DD7" w14:paraId="641F7215" w14:textId="77777777" w:rsidTr="001C5521">
        <w:tc>
          <w:tcPr>
            <w:tcW w:w="3828" w:type="dxa"/>
          </w:tcPr>
          <w:p w14:paraId="1AFF06B0" w14:textId="77777777" w:rsidR="0079206B" w:rsidRPr="00514904" w:rsidRDefault="004F233C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Облікова картка платника податків</w:t>
            </w:r>
          </w:p>
        </w:tc>
        <w:tc>
          <w:tcPr>
            <w:tcW w:w="6134" w:type="dxa"/>
          </w:tcPr>
          <w:p w14:paraId="44B040BD" w14:textId="77777777" w:rsidR="0079206B" w:rsidRPr="00514904" w:rsidRDefault="004F233C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 xml:space="preserve">Крім осіб, які через свої релігійні переконання відмовляються отримувати реєстраційний номер облікової картки платника податків. Якщо у вас відсутня картка платника податків з цієї причини, </w:t>
            </w:r>
            <w:proofErr w:type="spellStart"/>
            <w:r w:rsidRPr="00514904">
              <w:rPr>
                <w:lang w:val="uk-UA"/>
              </w:rPr>
              <w:t>відскануйте</w:t>
            </w:r>
            <w:proofErr w:type="spellEnd"/>
            <w:r w:rsidRPr="00514904">
              <w:rPr>
                <w:lang w:val="uk-UA"/>
              </w:rPr>
              <w:t>, будь-ласка відповідну довідку.</w:t>
            </w:r>
          </w:p>
          <w:p w14:paraId="38B07258" w14:textId="77777777" w:rsidR="00281794" w:rsidRPr="00514904" w:rsidRDefault="00281794" w:rsidP="00281794">
            <w:pPr>
              <w:rPr>
                <w:lang w:val="uk-UA"/>
              </w:rPr>
            </w:pPr>
          </w:p>
        </w:tc>
      </w:tr>
      <w:tr w:rsidR="0079206B" w:rsidRPr="00684DD7" w14:paraId="10AB43E9" w14:textId="77777777" w:rsidTr="001C5521">
        <w:tc>
          <w:tcPr>
            <w:tcW w:w="3828" w:type="dxa"/>
          </w:tcPr>
          <w:p w14:paraId="256880D9" w14:textId="77777777" w:rsidR="0079206B" w:rsidRPr="00514904" w:rsidRDefault="001C5521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Фотокартка для документу</w:t>
            </w:r>
          </w:p>
        </w:tc>
        <w:tc>
          <w:tcPr>
            <w:tcW w:w="6134" w:type="dxa"/>
          </w:tcPr>
          <w:p w14:paraId="3523C9EB" w14:textId="77777777" w:rsidR="0079206B" w:rsidRPr="00514904" w:rsidRDefault="001C5521" w:rsidP="00281794">
            <w:pPr>
              <w:rPr>
                <w:rStyle w:val="rvts9"/>
                <w:lang w:val="uk-UA"/>
              </w:rPr>
            </w:pPr>
            <w:r w:rsidRPr="00514904">
              <w:rPr>
                <w:lang w:val="uk-UA"/>
              </w:rPr>
              <w:t xml:space="preserve">Фотокартка для документів має відповідати вимогам Наказу </w:t>
            </w:r>
            <w:r w:rsidRPr="00514904">
              <w:rPr>
                <w:rStyle w:val="rvts9"/>
                <w:lang w:val="uk-UA"/>
              </w:rPr>
              <w:t xml:space="preserve">№ 875 від 18.10.2019  МВС </w:t>
            </w:r>
            <w:r w:rsidR="00AC1C31" w:rsidRPr="00514904">
              <w:rPr>
                <w:rStyle w:val="rvts9"/>
                <w:lang w:val="uk-UA"/>
              </w:rPr>
              <w:t>України</w:t>
            </w:r>
            <w:r w:rsidRPr="00514904">
              <w:rPr>
                <w:rStyle w:val="rvts9"/>
                <w:lang w:val="uk-UA"/>
              </w:rPr>
              <w:t>.</w:t>
            </w:r>
          </w:p>
          <w:p w14:paraId="390601FB" w14:textId="77777777" w:rsidR="001C5521" w:rsidRPr="00514904" w:rsidRDefault="004B58CF" w:rsidP="00281794">
            <w:pPr>
              <w:rPr>
                <w:i/>
                <w:iCs/>
                <w:lang w:val="uk-UA"/>
              </w:rPr>
            </w:pPr>
            <w:hyperlink r:id="rId5" w:anchor="Text" w:history="1">
              <w:r w:rsidR="001C5521" w:rsidRPr="00514904">
                <w:rPr>
                  <w:rStyle w:val="a5"/>
                  <w:i/>
                  <w:iCs/>
                  <w:lang w:val="uk-UA"/>
                </w:rPr>
                <w:t>https://zakon.rada.gov.ua/laws/main/z1146-19#Text</w:t>
              </w:r>
            </w:hyperlink>
          </w:p>
          <w:p w14:paraId="3686CA35" w14:textId="77777777" w:rsidR="001C5521" w:rsidRPr="00A0333A" w:rsidRDefault="001C5521" w:rsidP="00281794">
            <w:pPr>
              <w:rPr>
                <w:i/>
                <w:lang w:val="uk-UA"/>
              </w:rPr>
            </w:pPr>
            <w:r w:rsidRPr="00514904">
              <w:rPr>
                <w:lang w:val="uk-UA"/>
              </w:rPr>
              <w:t xml:space="preserve">УВАГА! В тексті Наказу ви знайдете приклади правильно та неправильно зроблених фото. </w:t>
            </w:r>
            <w:r w:rsidRPr="00A0333A">
              <w:rPr>
                <w:i/>
                <w:lang w:val="uk-UA"/>
              </w:rPr>
              <w:t>Минулого року третина заяв містила неправильні фото та були затримані до усунення проблем!</w:t>
            </w:r>
          </w:p>
          <w:p w14:paraId="6C082CCA" w14:textId="77777777" w:rsidR="00281794" w:rsidRPr="00514904" w:rsidRDefault="00281794" w:rsidP="00281794">
            <w:pPr>
              <w:rPr>
                <w:lang w:val="uk-UA"/>
              </w:rPr>
            </w:pPr>
          </w:p>
        </w:tc>
      </w:tr>
      <w:tr w:rsidR="001C5521" w:rsidRPr="00684DD7" w14:paraId="055AE902" w14:textId="77777777" w:rsidTr="001C5521">
        <w:tc>
          <w:tcPr>
            <w:tcW w:w="3828" w:type="dxa"/>
          </w:tcPr>
          <w:p w14:paraId="1559054F" w14:textId="77777777" w:rsidR="001C5521" w:rsidRPr="00514904" w:rsidRDefault="001C5521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Довідка, видана за місцем навчання, щодо планового завершення навчання та отримання диплома в рік вступу</w:t>
            </w:r>
          </w:p>
          <w:p w14:paraId="132D5C01" w14:textId="77777777" w:rsidR="00281794" w:rsidRPr="00514904" w:rsidRDefault="00281794" w:rsidP="00281794">
            <w:pPr>
              <w:rPr>
                <w:lang w:val="uk-UA"/>
              </w:rPr>
            </w:pPr>
          </w:p>
        </w:tc>
        <w:tc>
          <w:tcPr>
            <w:tcW w:w="6134" w:type="dxa"/>
          </w:tcPr>
          <w:p w14:paraId="4E2F3D99" w14:textId="77777777" w:rsidR="001C5521" w:rsidRPr="00514904" w:rsidRDefault="001C5521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Тільки для тих, хто навчався у ВНЗ військового спрямування або отримає/отримав диплом бакалавра за кордоном України</w:t>
            </w:r>
          </w:p>
        </w:tc>
      </w:tr>
      <w:tr w:rsidR="001C5521" w:rsidRPr="00684DD7" w14:paraId="699AC156" w14:textId="77777777" w:rsidTr="001C5521">
        <w:tc>
          <w:tcPr>
            <w:tcW w:w="3828" w:type="dxa"/>
            <w:tcBorders>
              <w:bottom w:val="single" w:sz="4" w:space="0" w:color="auto"/>
            </w:tcBorders>
          </w:tcPr>
          <w:p w14:paraId="0BA99DB7" w14:textId="77777777" w:rsidR="001C5521" w:rsidRPr="00514904" w:rsidRDefault="001C5521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Медичний висновок за формою 86-3/о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14:paraId="05141A80" w14:textId="77777777" w:rsidR="001C5521" w:rsidRPr="00514904" w:rsidRDefault="001C5521" w:rsidP="00281794">
            <w:pPr>
              <w:rPr>
                <w:lang w:val="uk-UA"/>
              </w:rPr>
            </w:pPr>
            <w:r w:rsidRPr="00514904">
              <w:rPr>
                <w:lang w:val="uk-UA"/>
              </w:rPr>
              <w:t>Тільки для тих, то має особливі умови вступу</w:t>
            </w:r>
            <w:r w:rsidR="00281794" w:rsidRPr="00514904">
              <w:rPr>
                <w:lang w:val="uk-UA"/>
              </w:rPr>
              <w:t xml:space="preserve">, що наведені у Листі МОН: </w:t>
            </w:r>
            <w:hyperlink r:id="rId6" w:history="1">
              <w:r w:rsidR="00281794" w:rsidRPr="00514904">
                <w:rPr>
                  <w:rStyle w:val="a5"/>
                  <w:lang w:val="uk-UA"/>
                </w:rPr>
                <w:t>https://mon.gov.ua/ua/npa/shodo-reyestraciyi-osib-dlya-uchasti-v-yedinomu-vstupnomu-ispiti-ta-yedinomu-fahovomu-vstupnomu-viprobuvanni</w:t>
              </w:r>
            </w:hyperlink>
          </w:p>
          <w:p w14:paraId="6F4949A2" w14:textId="77777777" w:rsidR="00281794" w:rsidRPr="00514904" w:rsidRDefault="00281794" w:rsidP="00281794">
            <w:pPr>
              <w:rPr>
                <w:lang w:val="uk-UA"/>
              </w:rPr>
            </w:pPr>
          </w:p>
        </w:tc>
      </w:tr>
    </w:tbl>
    <w:p w14:paraId="70F7F940" w14:textId="77777777" w:rsidR="0079206B" w:rsidRPr="00514904" w:rsidRDefault="0079206B" w:rsidP="00281794">
      <w:pPr>
        <w:rPr>
          <w:lang w:val="uk-UA"/>
        </w:rPr>
      </w:pPr>
      <w:bookmarkStart w:id="0" w:name="_GoBack"/>
      <w:bookmarkEnd w:id="0"/>
    </w:p>
    <w:sectPr w:rsidR="0079206B" w:rsidRPr="00514904" w:rsidSect="00E04CA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3AF"/>
    <w:multiLevelType w:val="hybridMultilevel"/>
    <w:tmpl w:val="182ED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1710"/>
    <w:multiLevelType w:val="hybridMultilevel"/>
    <w:tmpl w:val="D1E613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4D0"/>
    <w:multiLevelType w:val="multilevel"/>
    <w:tmpl w:val="BF0E2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C87C85"/>
    <w:multiLevelType w:val="hybridMultilevel"/>
    <w:tmpl w:val="99302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C"/>
    <w:rsid w:val="000B0E05"/>
    <w:rsid w:val="001852BE"/>
    <w:rsid w:val="001C5521"/>
    <w:rsid w:val="00207B7C"/>
    <w:rsid w:val="00281794"/>
    <w:rsid w:val="003F33C7"/>
    <w:rsid w:val="00444836"/>
    <w:rsid w:val="0046150B"/>
    <w:rsid w:val="00476E07"/>
    <w:rsid w:val="00481D51"/>
    <w:rsid w:val="004B58CF"/>
    <w:rsid w:val="004E3AE8"/>
    <w:rsid w:val="004F233C"/>
    <w:rsid w:val="00514904"/>
    <w:rsid w:val="00542631"/>
    <w:rsid w:val="005A5977"/>
    <w:rsid w:val="00645454"/>
    <w:rsid w:val="006519F9"/>
    <w:rsid w:val="00684DD7"/>
    <w:rsid w:val="00694936"/>
    <w:rsid w:val="00752606"/>
    <w:rsid w:val="0079206B"/>
    <w:rsid w:val="009327E4"/>
    <w:rsid w:val="0096067C"/>
    <w:rsid w:val="009A7711"/>
    <w:rsid w:val="009E5170"/>
    <w:rsid w:val="00A0333A"/>
    <w:rsid w:val="00AC1C31"/>
    <w:rsid w:val="00B14E0B"/>
    <w:rsid w:val="00B43467"/>
    <w:rsid w:val="00C37B8B"/>
    <w:rsid w:val="00DE14BF"/>
    <w:rsid w:val="00E04CA8"/>
    <w:rsid w:val="00E52ABA"/>
    <w:rsid w:val="00F006B2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9A9"/>
  <w15:chartTrackingRefBased/>
  <w15:docId w15:val="{21397539-882D-47C1-AE71-1F53904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06B"/>
    <w:pPr>
      <w:ind w:left="720"/>
      <w:contextualSpacing/>
    </w:pPr>
  </w:style>
  <w:style w:type="character" w:customStyle="1" w:styleId="rvts9">
    <w:name w:val="rvts9"/>
    <w:basedOn w:val="a0"/>
    <w:rsid w:val="001C5521"/>
  </w:style>
  <w:style w:type="character" w:styleId="a5">
    <w:name w:val="Hyperlink"/>
    <w:basedOn w:val="a0"/>
    <w:uiPriority w:val="99"/>
    <w:unhideWhenUsed/>
    <w:rsid w:val="001C55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552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434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56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94936"/>
    <w:rPr>
      <w:b/>
      <w:bCs/>
    </w:rPr>
  </w:style>
  <w:style w:type="paragraph" w:styleId="a8">
    <w:name w:val="Normal (Web)"/>
    <w:basedOn w:val="a"/>
    <w:uiPriority w:val="99"/>
    <w:semiHidden/>
    <w:unhideWhenUsed/>
    <w:rsid w:val="00444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shodo-reyestraciyi-osib-dlya-uchasti-v-yedinomu-vstupnomu-ispiti-ta-yedinomu-fahovomu-vstupnomu-viprobuvanni" TargetMode="External"/><Relationship Id="rId5" Type="http://schemas.openxmlformats.org/officeDocument/2006/relationships/hyperlink" Target="https://zakon.rada.gov.ua/laws/main/z1146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Oleksandr</cp:lastModifiedBy>
  <cp:revision>2</cp:revision>
  <dcterms:created xsi:type="dcterms:W3CDTF">2023-05-12T10:11:00Z</dcterms:created>
  <dcterms:modified xsi:type="dcterms:W3CDTF">2023-05-12T10:11:00Z</dcterms:modified>
</cp:coreProperties>
</file>