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EF" w:rsidRPr="009B3B5B" w:rsidRDefault="00202EEF" w:rsidP="00202E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3B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Назва</w:t>
      </w:r>
      <w:proofErr w:type="spellEnd"/>
      <w:r w:rsidRPr="009B3B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B3B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проєкту</w:t>
      </w:r>
      <w:proofErr w:type="spellEnd"/>
      <w:r w:rsidRPr="009B3B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="009B3B5B" w:rsidRPr="009B3B5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40ACB">
        <w:rPr>
          <w:b/>
          <w:color w:val="000000"/>
          <w:sz w:val="24"/>
          <w:szCs w:val="24"/>
          <w:shd w:val="clear" w:color="auto" w:fill="FFFFFF"/>
        </w:rPr>
        <w:t>Молекулярни</w:t>
      </w:r>
      <w:r w:rsidR="009B3B5B" w:rsidRPr="009B3B5B">
        <w:rPr>
          <w:b/>
          <w:color w:val="000000"/>
          <w:sz w:val="24"/>
          <w:szCs w:val="24"/>
          <w:shd w:val="clear" w:color="auto" w:fill="FFFFFF"/>
        </w:rPr>
        <w:t>й</w:t>
      </w:r>
      <w:proofErr w:type="spellEnd"/>
      <w:r w:rsidR="009B3B5B" w:rsidRPr="009B3B5B">
        <w:rPr>
          <w:b/>
          <w:color w:val="000000"/>
          <w:sz w:val="24"/>
          <w:szCs w:val="24"/>
          <w:shd w:val="clear" w:color="auto" w:fill="FFFFFF"/>
        </w:rPr>
        <w:t xml:space="preserve"> дизайн </w:t>
      </w:r>
      <w:proofErr w:type="spellStart"/>
      <w:r w:rsidR="009B3B5B" w:rsidRPr="009B3B5B">
        <w:rPr>
          <w:b/>
          <w:color w:val="000000"/>
          <w:sz w:val="24"/>
          <w:szCs w:val="24"/>
          <w:shd w:val="clear" w:color="auto" w:fill="FFFFFF"/>
        </w:rPr>
        <w:t>біоізостерів</w:t>
      </w:r>
      <w:proofErr w:type="spellEnd"/>
      <w:r w:rsidR="009B3B5B" w:rsidRPr="009B3B5B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3B5B" w:rsidRPr="009B3B5B">
        <w:rPr>
          <w:b/>
          <w:color w:val="000000"/>
          <w:sz w:val="24"/>
          <w:szCs w:val="24"/>
          <w:shd w:val="clear" w:color="auto" w:fill="FFFFFF"/>
        </w:rPr>
        <w:t>природних</w:t>
      </w:r>
      <w:proofErr w:type="spellEnd"/>
      <w:r w:rsidR="009B3B5B" w:rsidRPr="009B3B5B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3B5B" w:rsidRPr="009B3B5B">
        <w:rPr>
          <w:b/>
          <w:color w:val="000000"/>
          <w:sz w:val="24"/>
          <w:szCs w:val="24"/>
          <w:shd w:val="clear" w:color="auto" w:fill="FFFFFF"/>
        </w:rPr>
        <w:t>сполук</w:t>
      </w:r>
      <w:proofErr w:type="spellEnd"/>
      <w:r w:rsidR="009B3B5B" w:rsidRPr="009B3B5B">
        <w:rPr>
          <w:b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9B3B5B" w:rsidRPr="009B3B5B">
        <w:rPr>
          <w:b/>
          <w:color w:val="000000"/>
          <w:sz w:val="24"/>
          <w:szCs w:val="24"/>
          <w:shd w:val="clear" w:color="auto" w:fill="FFFFFF"/>
        </w:rPr>
        <w:t>мультикомпонетних</w:t>
      </w:r>
      <w:proofErr w:type="spellEnd"/>
      <w:r w:rsidR="009B3B5B" w:rsidRPr="009B3B5B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3B5B" w:rsidRPr="009B3B5B">
        <w:rPr>
          <w:b/>
          <w:color w:val="000000"/>
          <w:sz w:val="24"/>
          <w:szCs w:val="24"/>
          <w:shd w:val="clear" w:color="auto" w:fill="FFFFFF"/>
        </w:rPr>
        <w:t>матеріалів</w:t>
      </w:r>
      <w:proofErr w:type="spellEnd"/>
      <w:r w:rsidR="009B3B5B" w:rsidRPr="009B3B5B">
        <w:rPr>
          <w:b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="009B3B5B" w:rsidRPr="009B3B5B">
        <w:rPr>
          <w:b/>
          <w:color w:val="000000"/>
          <w:sz w:val="24"/>
          <w:szCs w:val="24"/>
          <w:shd w:val="clear" w:color="auto" w:fill="FFFFFF"/>
        </w:rPr>
        <w:t>цільової</w:t>
      </w:r>
      <w:proofErr w:type="spellEnd"/>
      <w:r w:rsidR="009B3B5B" w:rsidRPr="009B3B5B">
        <w:rPr>
          <w:b/>
          <w:color w:val="000000"/>
          <w:sz w:val="24"/>
          <w:szCs w:val="24"/>
          <w:shd w:val="clear" w:color="auto" w:fill="FFFFFF"/>
        </w:rPr>
        <w:t xml:space="preserve"> доставки </w:t>
      </w:r>
      <w:proofErr w:type="spellStart"/>
      <w:r w:rsidR="009B3B5B" w:rsidRPr="009B3B5B">
        <w:rPr>
          <w:b/>
          <w:color w:val="000000"/>
          <w:sz w:val="24"/>
          <w:szCs w:val="24"/>
          <w:shd w:val="clear" w:color="auto" w:fill="FFFFFF"/>
        </w:rPr>
        <w:t>лікарських</w:t>
      </w:r>
      <w:proofErr w:type="spellEnd"/>
      <w:r w:rsidR="009B3B5B" w:rsidRPr="009B3B5B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3B5B" w:rsidRPr="009B3B5B">
        <w:rPr>
          <w:b/>
          <w:color w:val="000000"/>
          <w:sz w:val="24"/>
          <w:szCs w:val="24"/>
          <w:shd w:val="clear" w:color="auto" w:fill="FFFFFF"/>
        </w:rPr>
        <w:t>препаратів</w:t>
      </w:r>
      <w:proofErr w:type="spellEnd"/>
    </w:p>
    <w:p w:rsidR="009B3B5B" w:rsidRPr="009B3B5B" w:rsidRDefault="009B3B5B" w:rsidP="00202EEF">
      <w:pPr>
        <w:shd w:val="clear" w:color="auto" w:fill="FFFFFF"/>
        <w:spacing w:after="0" w:line="360" w:lineRule="auto"/>
        <w:jc w:val="both"/>
        <w:rPr>
          <w:color w:val="000000"/>
          <w:spacing w:val="-4"/>
          <w:sz w:val="24"/>
          <w:szCs w:val="24"/>
          <w:shd w:val="clear" w:color="auto" w:fill="FFFFFF"/>
          <w:lang w:val="uk-UA"/>
        </w:rPr>
      </w:pPr>
    </w:p>
    <w:p w:rsidR="009B3B5B" w:rsidRDefault="009B3B5B" w:rsidP="00202EEF">
      <w:pPr>
        <w:shd w:val="clear" w:color="auto" w:fill="FFFFFF"/>
        <w:spacing w:after="0" w:line="360" w:lineRule="auto"/>
        <w:jc w:val="both"/>
        <w:rPr>
          <w:color w:val="000000"/>
          <w:spacing w:val="-4"/>
          <w:shd w:val="clear" w:color="auto" w:fill="FFFFFF"/>
          <w:lang w:val="uk-UA"/>
        </w:rPr>
      </w:pPr>
      <w:r w:rsidRPr="007E31C0">
        <w:rPr>
          <w:bCs/>
          <w:color w:val="000000"/>
          <w:shd w:val="clear" w:color="auto" w:fill="FFFFFF"/>
          <w:lang w:val="uk-UA"/>
        </w:rPr>
        <w:t>Науко</w:t>
      </w:r>
      <w:proofErr w:type="spellStart"/>
      <w:r w:rsidR="007E31C0" w:rsidRPr="007E31C0">
        <w:rPr>
          <w:bCs/>
          <w:color w:val="000000"/>
          <w:shd w:val="clear" w:color="auto" w:fill="FFFFFF"/>
        </w:rPr>
        <w:t>вий</w:t>
      </w:r>
      <w:proofErr w:type="spellEnd"/>
      <w:r w:rsidR="007E31C0" w:rsidRPr="007E31C0">
        <w:rPr>
          <w:bCs/>
          <w:color w:val="000000"/>
          <w:shd w:val="clear" w:color="auto" w:fill="FFFFFF"/>
        </w:rPr>
        <w:t xml:space="preserve"> </w:t>
      </w:r>
      <w:proofErr w:type="spellStart"/>
      <w:r w:rsidR="007E31C0" w:rsidRPr="007E31C0">
        <w:rPr>
          <w:bCs/>
          <w:color w:val="000000"/>
          <w:shd w:val="clear" w:color="auto" w:fill="FFFFFF"/>
        </w:rPr>
        <w:t>кер</w:t>
      </w:r>
      <w:proofErr w:type="spellEnd"/>
      <w:r w:rsidR="007E31C0" w:rsidRPr="007E31C0">
        <w:rPr>
          <w:bCs/>
          <w:color w:val="000000"/>
          <w:shd w:val="clear" w:color="auto" w:fill="FFFFFF"/>
          <w:lang w:val="uk-UA"/>
        </w:rPr>
        <w:t>і</w:t>
      </w:r>
      <w:r w:rsidR="007E31C0" w:rsidRPr="007E31C0">
        <w:rPr>
          <w:bCs/>
          <w:color w:val="000000"/>
          <w:shd w:val="clear" w:color="auto" w:fill="FFFFFF"/>
        </w:rPr>
        <w:t xml:space="preserve">вник: </w:t>
      </w:r>
      <w:r w:rsidRPr="007E31C0">
        <w:rPr>
          <w:bCs/>
          <w:color w:val="000000"/>
          <w:shd w:val="clear" w:color="auto" w:fill="FFFFFF"/>
          <w:lang w:val="uk-UA"/>
        </w:rPr>
        <w:t>Воловенко Юліан Михайлович</w:t>
      </w:r>
      <w:r w:rsidRPr="007E31C0"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д-р </w:t>
      </w:r>
      <w:proofErr w:type="spellStart"/>
      <w:r>
        <w:rPr>
          <w:color w:val="000000"/>
          <w:shd w:val="clear" w:color="auto" w:fill="FFFFFF"/>
          <w:lang w:val="uk-UA"/>
        </w:rPr>
        <w:t>хім</w:t>
      </w:r>
      <w:proofErr w:type="spellEnd"/>
      <w:r>
        <w:rPr>
          <w:color w:val="000000"/>
          <w:shd w:val="clear" w:color="auto" w:fill="FFFFFF"/>
          <w:lang w:val="uk-UA"/>
        </w:rPr>
        <w:t>. наук, проф.</w:t>
      </w:r>
    </w:p>
    <w:p w:rsidR="007E31C0" w:rsidRDefault="007E31C0" w:rsidP="00202EEF">
      <w:pPr>
        <w:shd w:val="clear" w:color="auto" w:fill="FFFFFF"/>
        <w:spacing w:after="0" w:line="360" w:lineRule="auto"/>
        <w:jc w:val="both"/>
        <w:rPr>
          <w:b/>
          <w:color w:val="000000"/>
          <w:spacing w:val="-4"/>
          <w:shd w:val="clear" w:color="auto" w:fill="FFFFFF"/>
          <w:lang w:val="uk-UA"/>
        </w:rPr>
      </w:pPr>
    </w:p>
    <w:p w:rsidR="009B3B5B" w:rsidRPr="009B3B5B" w:rsidRDefault="007E31C0" w:rsidP="00202E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b/>
          <w:color w:val="000000"/>
          <w:spacing w:val="-4"/>
          <w:shd w:val="clear" w:color="auto" w:fill="FFFFFF"/>
          <w:lang w:val="uk-UA"/>
        </w:rPr>
        <w:t>Ан</w:t>
      </w:r>
      <w:r w:rsidR="009B3B5B" w:rsidRPr="009B3B5B">
        <w:rPr>
          <w:b/>
          <w:color w:val="000000"/>
          <w:spacing w:val="-4"/>
          <w:shd w:val="clear" w:color="auto" w:fill="FFFFFF"/>
          <w:lang w:val="uk-UA"/>
        </w:rPr>
        <w:t>отація</w:t>
      </w:r>
      <w:r w:rsidR="009B3B5B" w:rsidRPr="009B3B5B">
        <w:rPr>
          <w:b/>
          <w:color w:val="000000"/>
          <w:spacing w:val="-4"/>
          <w:shd w:val="clear" w:color="auto" w:fill="FFFFFF"/>
        </w:rPr>
        <w:t>:</w:t>
      </w:r>
      <w:r w:rsidR="009B3B5B" w:rsidRPr="009B3B5B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Проєкт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присвячено фундаментальному дослідженню в області синтезу біологічно активних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сполук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та створенню на їх основі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мультикомпонентних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полімервмісних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систем для потреб медичної хімії. Молекулярний дизайн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біоізостерів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природних органічних молекул відкриває можливості одержання широкого кола нових біологічно активних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сполук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, в яких сульфамідні та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сульфонатні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групи є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біоізостерно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спорідненими до, відповідно,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амідних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та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карбоксильних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груп природних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сполук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. При синтезі нових сульфамідів та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сульфонатів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будуть враховані оновлені вимоги до потенційних лікарських засобів у рамках сучасної концепції «</w:t>
      </w:r>
      <w:proofErr w:type="spellStart"/>
      <w:r w:rsidR="009B3B5B">
        <w:rPr>
          <w:i/>
          <w:iCs/>
          <w:color w:val="000000"/>
          <w:spacing w:val="-4"/>
          <w:shd w:val="clear" w:color="auto" w:fill="FFFFFF"/>
        </w:rPr>
        <w:t>escape</w:t>
      </w:r>
      <w:proofErr w:type="spellEnd"/>
      <w:r w:rsidR="009B3B5B">
        <w:rPr>
          <w:i/>
          <w:iCs/>
          <w:color w:val="000000"/>
          <w:spacing w:val="-4"/>
          <w:shd w:val="clear" w:color="auto" w:fill="FFFFFF"/>
        </w:rPr>
        <w:t> </w:t>
      </w:r>
      <w:proofErr w:type="spellStart"/>
      <w:r w:rsidR="009B3B5B">
        <w:rPr>
          <w:i/>
          <w:iCs/>
          <w:color w:val="000000"/>
          <w:spacing w:val="-4"/>
          <w:shd w:val="clear" w:color="auto" w:fill="FFFFFF"/>
        </w:rPr>
        <w:t>from</w:t>
      </w:r>
      <w:proofErr w:type="spellEnd"/>
      <w:r w:rsidR="009B3B5B">
        <w:rPr>
          <w:i/>
          <w:iCs/>
          <w:color w:val="000000"/>
          <w:spacing w:val="-4"/>
          <w:shd w:val="clear" w:color="auto" w:fill="FFFFFF"/>
        </w:rPr>
        <w:t> </w:t>
      </w:r>
      <w:proofErr w:type="spellStart"/>
      <w:r w:rsidR="009B3B5B">
        <w:rPr>
          <w:i/>
          <w:iCs/>
          <w:color w:val="000000"/>
          <w:spacing w:val="-4"/>
          <w:shd w:val="clear" w:color="auto" w:fill="FFFFFF"/>
        </w:rPr>
        <w:t>flatland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>», згідно з якою збагачення молекули </w:t>
      </w:r>
      <w:proofErr w:type="spellStart"/>
      <w:r w:rsidR="009B3B5B">
        <w:rPr>
          <w:i/>
          <w:iCs/>
          <w:color w:val="000000"/>
          <w:spacing w:val="-4"/>
          <w:shd w:val="clear" w:color="auto" w:fill="FFFFFF"/>
          <w:lang w:val="en-US"/>
        </w:rPr>
        <w:t>sp</w:t>
      </w:r>
      <w:proofErr w:type="spellEnd"/>
      <w:r w:rsidR="009B3B5B">
        <w:rPr>
          <w:color w:val="000000"/>
          <w:spacing w:val="-4"/>
          <w:shd w:val="clear" w:color="auto" w:fill="FFFFFF"/>
          <w:vertAlign w:val="superscript"/>
          <w:lang w:val="uk-UA"/>
        </w:rPr>
        <w:t>3</w:t>
      </w:r>
      <w:r w:rsidR="009B3B5B">
        <w:rPr>
          <w:color w:val="000000"/>
          <w:spacing w:val="-4"/>
          <w:shd w:val="clear" w:color="auto" w:fill="FFFFFF"/>
          <w:lang w:val="uk-UA"/>
        </w:rPr>
        <w:t xml:space="preserve">-гібридизованими атомами Карбону, наявність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хіральних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центрів та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конформаційна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жорсткість підвищує розчинність сполуки та її біологічну активність. Для забезпечення цільової доставки синтезованих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сполук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та поліпшення проникнення їх у клітину будуть використані полімерні носії –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кополімери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декстран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>/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сульфодекстран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-поліакриламід складної молекулярної архітектури та їх аніонні похідні. Вихідною базою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проєкту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є досвід авторів в синтезі циклічних сульфамідів та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сульфонатів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, створенні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мультикомпонентних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систем «</w:t>
      </w:r>
      <w:r w:rsidR="009B3B5B">
        <w:rPr>
          <w:color w:val="000000"/>
          <w:spacing w:val="-4"/>
          <w:shd w:val="clear" w:color="auto" w:fill="FFFFFF"/>
          <w:lang w:val="en-US"/>
        </w:rPr>
        <w:t>smart</w:t>
      </w:r>
      <w:r w:rsidR="009B3B5B">
        <w:rPr>
          <w:color w:val="000000"/>
          <w:spacing w:val="-4"/>
          <w:shd w:val="clear" w:color="auto" w:fill="FFFFFF"/>
          <w:lang w:val="uk-UA"/>
        </w:rPr>
        <w:t xml:space="preserve"> полімер – біологічно активні сполуки», дослідженні антибактеріальної та протипухлинної активності органічних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сполук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та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мультикомпонентних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</w:t>
      </w:r>
      <w:proofErr w:type="spellStart"/>
      <w:r w:rsidR="009B3B5B">
        <w:rPr>
          <w:color w:val="000000"/>
          <w:spacing w:val="-4"/>
          <w:shd w:val="clear" w:color="auto" w:fill="FFFFFF"/>
          <w:lang w:val="uk-UA"/>
        </w:rPr>
        <w:t>полімервмісних</w:t>
      </w:r>
      <w:proofErr w:type="spellEnd"/>
      <w:r w:rsidR="009B3B5B">
        <w:rPr>
          <w:color w:val="000000"/>
          <w:spacing w:val="-4"/>
          <w:shd w:val="clear" w:color="auto" w:fill="FFFFFF"/>
          <w:lang w:val="uk-UA"/>
        </w:rPr>
        <w:t xml:space="preserve"> матеріалів.</w:t>
      </w:r>
    </w:p>
    <w:p w:rsidR="009B3B5B" w:rsidRPr="009B3B5B" w:rsidRDefault="009B3B5B" w:rsidP="00202E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02EEF" w:rsidRPr="00202EEF" w:rsidRDefault="00202EEF" w:rsidP="00202EEF">
      <w:pPr>
        <w:spacing w:line="360" w:lineRule="auto"/>
        <w:jc w:val="both"/>
        <w:rPr>
          <w:lang w:val="uk-UA"/>
        </w:rPr>
      </w:pPr>
      <w:bookmarkStart w:id="0" w:name="_GoBack"/>
      <w:bookmarkEnd w:id="0"/>
    </w:p>
    <w:sectPr w:rsidR="00202EEF" w:rsidRPr="0020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F"/>
    <w:rsid w:val="00202EEF"/>
    <w:rsid w:val="0049569E"/>
    <w:rsid w:val="00540ACB"/>
    <w:rsid w:val="007E31C0"/>
    <w:rsid w:val="009B3B5B"/>
    <w:rsid w:val="00F1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8F0A7-F439-4C80-9DB2-FEF9D4BF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2022-10-19T09:18:00Z</dcterms:created>
  <dcterms:modified xsi:type="dcterms:W3CDTF">2022-10-21T10:39:00Z</dcterms:modified>
</cp:coreProperties>
</file>